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A7" w:rsidRDefault="006030A7">
      <w:pPr>
        <w:rPr>
          <w:b/>
          <w:u w:val="single"/>
        </w:rPr>
      </w:pPr>
      <w:r>
        <w:rPr>
          <w:b/>
          <w:noProof/>
          <w:u w:val="single"/>
        </w:rPr>
        <w:drawing>
          <wp:anchor distT="0" distB="0" distL="114300" distR="114300" simplePos="0" relativeHeight="251658240" behindDoc="0" locked="0" layoutInCell="1" allowOverlap="1" wp14:anchorId="4260F942" wp14:editId="1D472ED9">
            <wp:simplePos x="0" y="0"/>
            <wp:positionH relativeFrom="column">
              <wp:posOffset>2289810</wp:posOffset>
            </wp:positionH>
            <wp:positionV relativeFrom="paragraph">
              <wp:posOffset>-432435</wp:posOffset>
            </wp:positionV>
            <wp:extent cx="1285875" cy="1219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A7" w:rsidRDefault="006030A7">
      <w:pPr>
        <w:rPr>
          <w:b/>
          <w:u w:val="single"/>
        </w:rPr>
      </w:pPr>
    </w:p>
    <w:p w:rsidR="006030A7" w:rsidRDefault="006030A7">
      <w:pPr>
        <w:rPr>
          <w:b/>
          <w:u w:val="single"/>
        </w:rPr>
      </w:pPr>
    </w:p>
    <w:p w:rsidR="006030A7" w:rsidRDefault="006030A7" w:rsidP="006030A7">
      <w:pPr>
        <w:spacing w:before="120" w:after="0"/>
        <w:jc w:val="center"/>
        <w:rPr>
          <w:b/>
          <w:u w:val="single"/>
        </w:rPr>
      </w:pPr>
      <w:r>
        <w:rPr>
          <w:b/>
          <w:u w:val="single"/>
        </w:rPr>
        <w:t>ILS SPORT COMMISSION TECHNICAL BULLETIN #1</w:t>
      </w:r>
    </w:p>
    <w:p w:rsidR="006030A7" w:rsidRDefault="006030A7" w:rsidP="006030A7">
      <w:pPr>
        <w:spacing w:before="120" w:after="0"/>
        <w:jc w:val="center"/>
        <w:rPr>
          <w:b/>
        </w:rPr>
      </w:pPr>
      <w:r w:rsidRPr="006030A7">
        <w:rPr>
          <w:b/>
        </w:rPr>
        <w:t>Reference ILS Competition Rule Book, 2015-2019 Edition</w:t>
      </w:r>
    </w:p>
    <w:p w:rsidR="006030A7" w:rsidRDefault="00E406CF" w:rsidP="006030A7">
      <w:pPr>
        <w:spacing w:before="120" w:after="0"/>
        <w:jc w:val="center"/>
        <w:rPr>
          <w:b/>
        </w:rPr>
      </w:pPr>
      <w:r>
        <w:rPr>
          <w:b/>
        </w:rPr>
        <w:t xml:space="preserve">April </w:t>
      </w:r>
      <w:r w:rsidR="00C15989">
        <w:rPr>
          <w:b/>
        </w:rPr>
        <w:t>12</w:t>
      </w:r>
      <w:r w:rsidR="006030A7">
        <w:rPr>
          <w:b/>
        </w:rPr>
        <w:t>, 2</w:t>
      </w:r>
      <w:bookmarkStart w:id="0" w:name="_GoBack"/>
      <w:bookmarkEnd w:id="0"/>
      <w:r w:rsidR="006030A7">
        <w:rPr>
          <w:b/>
        </w:rPr>
        <w:t>016</w:t>
      </w:r>
    </w:p>
    <w:p w:rsidR="00574C6E" w:rsidRDefault="00574C6E">
      <w:pPr>
        <w:rPr>
          <w:b/>
        </w:rPr>
      </w:pPr>
    </w:p>
    <w:p w:rsidR="00863146" w:rsidRPr="006030A7" w:rsidRDefault="00AA44B8">
      <w:pPr>
        <w:rPr>
          <w:b/>
        </w:rPr>
      </w:pPr>
      <w:r w:rsidRPr="006030A7">
        <w:rPr>
          <w:b/>
        </w:rPr>
        <w:t xml:space="preserve">ILS </w:t>
      </w:r>
      <w:r w:rsidR="006030A7" w:rsidRPr="006030A7">
        <w:rPr>
          <w:b/>
        </w:rPr>
        <w:t xml:space="preserve">Technical Bulletins are designed to assist competitors, coaches, </w:t>
      </w:r>
      <w:r w:rsidR="00574C6E">
        <w:rPr>
          <w:b/>
        </w:rPr>
        <w:t xml:space="preserve">and </w:t>
      </w:r>
      <w:r w:rsidR="006030A7" w:rsidRPr="006030A7">
        <w:rPr>
          <w:b/>
        </w:rPr>
        <w:t xml:space="preserve">technical officials with rule clarifications and changes to the ILS Competition Rule Book.  The clarifications and/or changes are presented in a question and answer format and take effect from the </w:t>
      </w:r>
      <w:r w:rsidR="00A86351">
        <w:rPr>
          <w:b/>
        </w:rPr>
        <w:t xml:space="preserve">publish </w:t>
      </w:r>
      <w:r w:rsidR="006030A7" w:rsidRPr="006030A7">
        <w:rPr>
          <w:b/>
        </w:rPr>
        <w:t>date of this Bulletin.</w:t>
      </w:r>
    </w:p>
    <w:p w:rsidR="00D1259E" w:rsidRDefault="006030A7" w:rsidP="00D1259E">
      <w:r w:rsidRPr="00335C31">
        <w:rPr>
          <w:b/>
          <w:i/>
          <w:u w:val="single"/>
        </w:rPr>
        <w:t xml:space="preserve">Line </w:t>
      </w:r>
      <w:r w:rsidR="007F7671">
        <w:rPr>
          <w:b/>
          <w:i/>
          <w:u w:val="single"/>
        </w:rPr>
        <w:t>Throw</w:t>
      </w:r>
      <w:r w:rsidR="00335C31" w:rsidRPr="00335C31">
        <w:rPr>
          <w:b/>
          <w:u w:val="single"/>
        </w:rPr>
        <w:br/>
      </w:r>
      <w:r w:rsidR="00D1259E" w:rsidRPr="000F6464">
        <w:rPr>
          <w:b/>
        </w:rPr>
        <w:t>Question:</w:t>
      </w:r>
      <w:r w:rsidR="00D1259E">
        <w:t xml:space="preserve">  Does the </w:t>
      </w:r>
      <w:r>
        <w:t>victim</w:t>
      </w:r>
      <w:r w:rsidR="00D1259E">
        <w:t xml:space="preserve"> have to hold a designated mark on the </w:t>
      </w:r>
      <w:r w:rsidR="00E406CF">
        <w:t>cross bar</w:t>
      </w:r>
      <w:r w:rsidR="00D1259E">
        <w:t xml:space="preserve"> prior to catching the line? </w:t>
      </w:r>
      <w:r w:rsidR="007F7671">
        <w:t>(Ref. 3.13)</w:t>
      </w:r>
      <w:r w:rsidR="007F7671">
        <w:br/>
      </w:r>
      <w:r w:rsidR="00D1259E" w:rsidRPr="000F6464">
        <w:rPr>
          <w:b/>
        </w:rPr>
        <w:t>Answer:</w:t>
      </w:r>
      <w:r w:rsidR="00D1259E">
        <w:t xml:space="preserve"> </w:t>
      </w:r>
      <w:r>
        <w:t xml:space="preserve">  No.  </w:t>
      </w:r>
      <w:r w:rsidR="00D1259E">
        <w:t xml:space="preserve">As the </w:t>
      </w:r>
      <w:r>
        <w:t>victim</w:t>
      </w:r>
      <w:r w:rsidR="00D1259E">
        <w:t xml:space="preserve"> is no longer required to grasp the </w:t>
      </w:r>
      <w:r w:rsidR="00E406CF">
        <w:t>cross bar</w:t>
      </w:r>
      <w:r w:rsidR="00D1259E">
        <w:t xml:space="preserve"> in a designated position, </w:t>
      </w:r>
      <w:r>
        <w:t>the victim may</w:t>
      </w:r>
      <w:r w:rsidR="00D1259E">
        <w:t xml:space="preserve"> slide their hand anywhere </w:t>
      </w:r>
      <w:r w:rsidR="00A86351">
        <w:t xml:space="preserve">along </w:t>
      </w:r>
      <w:r w:rsidR="00D1259E">
        <w:t xml:space="preserve">the bar as long as they do not remove </w:t>
      </w:r>
      <w:r>
        <w:t xml:space="preserve">or release </w:t>
      </w:r>
      <w:r w:rsidR="00D1259E">
        <w:t>their hand from the bar</w:t>
      </w:r>
      <w:r w:rsidR="00F532F0">
        <w:t xml:space="preserve"> but must be wholly within the team’s competition area</w:t>
      </w:r>
      <w:r w:rsidR="00D1259E">
        <w:t xml:space="preserve">. </w:t>
      </w:r>
    </w:p>
    <w:p w:rsidR="006F5D49" w:rsidRDefault="00D1259E" w:rsidP="00D1259E">
      <w:r w:rsidRPr="000F6464">
        <w:rPr>
          <w:b/>
        </w:rPr>
        <w:t>Question:</w:t>
      </w:r>
      <w:r>
        <w:t xml:space="preserve"> </w:t>
      </w:r>
      <w:r w:rsidR="00283E95">
        <w:t xml:space="preserve"> </w:t>
      </w:r>
      <w:r>
        <w:t>Where must the surplus rope go prior to the start of the event?</w:t>
      </w:r>
      <w:r w:rsidR="007F7671">
        <w:t xml:space="preserve"> (Ref. 3.13)</w:t>
      </w:r>
      <w:r w:rsidR="006F5D49">
        <w:br/>
      </w:r>
      <w:r w:rsidR="006F5D49" w:rsidRPr="000F6464">
        <w:rPr>
          <w:b/>
        </w:rPr>
        <w:t>Answer:</w:t>
      </w:r>
      <w:r w:rsidR="006F5D49">
        <w:t xml:space="preserve">  The surplus rope can be on either side</w:t>
      </w:r>
      <w:r w:rsidR="000F6464">
        <w:t xml:space="preserve">, over or under </w:t>
      </w:r>
      <w:r w:rsidR="006F5D49">
        <w:t>the bar.</w:t>
      </w:r>
    </w:p>
    <w:p w:rsidR="0055265C" w:rsidRPr="000F6464" w:rsidRDefault="00015060" w:rsidP="00015060">
      <w:r w:rsidRPr="000F6464">
        <w:rPr>
          <w:b/>
        </w:rPr>
        <w:t>Question:</w:t>
      </w:r>
      <w:r>
        <w:t xml:space="preserve"> What is the definition of the “competition area”? (</w:t>
      </w:r>
      <w:r w:rsidR="007F7671">
        <w:t>R</w:t>
      </w:r>
      <w:r w:rsidR="00F52DE2">
        <w:t>ef. DQ54</w:t>
      </w:r>
      <w:r>
        <w:t>)</w:t>
      </w:r>
      <w:r>
        <w:br/>
      </w:r>
      <w:r w:rsidRPr="000F6464">
        <w:rPr>
          <w:b/>
        </w:rPr>
        <w:t>Answer:</w:t>
      </w:r>
      <w:r>
        <w:t xml:space="preserve"> </w:t>
      </w:r>
      <w:r w:rsidR="000F6464">
        <w:t xml:space="preserve"> </w:t>
      </w:r>
      <w:r>
        <w:t xml:space="preserve">In the </w:t>
      </w:r>
      <w:r w:rsidR="00E406CF">
        <w:t>ILS C</w:t>
      </w:r>
      <w:r>
        <w:t xml:space="preserve">ompetition </w:t>
      </w:r>
      <w:r w:rsidR="00E406CF">
        <w:t>Rule Book</w:t>
      </w:r>
      <w:r>
        <w:t xml:space="preserve">, the “throw zone” is defined in relation to the thrower.  The defined competition area is the </w:t>
      </w:r>
      <w:r w:rsidRPr="000F6464">
        <w:t>designated lane</w:t>
      </w:r>
      <w:r w:rsidR="000F6464" w:rsidRPr="000F6464">
        <w:t xml:space="preserve"> in front or behind the cross bar.  Victims may only grab the rope anywhere in their competition area.</w:t>
      </w:r>
    </w:p>
    <w:p w:rsidR="00335C31" w:rsidRDefault="000F6464" w:rsidP="00015060">
      <w:r w:rsidRPr="00061A2A">
        <w:rPr>
          <w:b/>
          <w:i/>
          <w:u w:val="single"/>
        </w:rPr>
        <w:t xml:space="preserve">Rescue </w:t>
      </w:r>
      <w:r w:rsidR="005A5800">
        <w:rPr>
          <w:b/>
          <w:i/>
          <w:u w:val="single"/>
        </w:rPr>
        <w:t>T</w:t>
      </w:r>
      <w:r w:rsidRPr="00061A2A">
        <w:rPr>
          <w:b/>
          <w:i/>
          <w:u w:val="single"/>
        </w:rPr>
        <w:t>ube</w:t>
      </w:r>
      <w:r w:rsidR="00574C6E">
        <w:rPr>
          <w:b/>
          <w:i/>
          <w:u w:val="single"/>
        </w:rPr>
        <w:br/>
      </w:r>
      <w:r w:rsidR="00015060" w:rsidRPr="000F6464">
        <w:rPr>
          <w:b/>
        </w:rPr>
        <w:t>Question:</w:t>
      </w:r>
      <w:r w:rsidR="00015060">
        <w:t xml:space="preserve">  </w:t>
      </w:r>
      <w:r w:rsidR="00D408F0">
        <w:t xml:space="preserve">Can </w:t>
      </w:r>
      <w:r w:rsidR="00015060">
        <w:t>competitor</w:t>
      </w:r>
      <w:r w:rsidR="00D408F0">
        <w:t>s</w:t>
      </w:r>
      <w:r w:rsidR="00015060">
        <w:t xml:space="preserve"> touch the loop of the rescue tube prior to touching the wall to complete their leg of the race?</w:t>
      </w:r>
      <w:r w:rsidR="00F97799">
        <w:br/>
      </w:r>
      <w:r w:rsidR="00015060" w:rsidRPr="000F6464">
        <w:rPr>
          <w:b/>
        </w:rPr>
        <w:t>Answer:</w:t>
      </w:r>
      <w:r w:rsidR="00015060">
        <w:t xml:space="preserve">  </w:t>
      </w:r>
      <w:r>
        <w:t xml:space="preserve">Yes.  </w:t>
      </w:r>
      <w:r w:rsidR="00D408F0">
        <w:t>In principle, c</w:t>
      </w:r>
      <w:r w:rsidR="00015060">
        <w:t>ompetitors touching the loop of the rescue tube prior to the wall are assumed to be adjusting the loop as required.</w:t>
      </w:r>
      <w:r w:rsidR="00F97799">
        <w:t xml:space="preserve"> Competitors must have donned the tube correctly at the start of their race and are not penalized if the loop slips</w:t>
      </w:r>
      <w:r>
        <w:t xml:space="preserve"> or is adjusted </w:t>
      </w:r>
      <w:r w:rsidR="00F97799">
        <w:t>during the race.</w:t>
      </w:r>
      <w:r w:rsidR="00335C31">
        <w:t xml:space="preserve"> </w:t>
      </w:r>
    </w:p>
    <w:p w:rsidR="00061A2A" w:rsidRDefault="00F97799" w:rsidP="00015060">
      <w:r>
        <w:t xml:space="preserve"> </w:t>
      </w:r>
      <w:r w:rsidR="000F6464">
        <w:t>In the Medley Relay event, the fo</w:t>
      </w:r>
      <w:r w:rsidR="00F532F0">
        <w:t>u</w:t>
      </w:r>
      <w:r w:rsidR="000F6464">
        <w:t>rth swimmer is not permitted to touch any part of the rescue tube, including the loop, until the third competitor has touched the turning wall.</w:t>
      </w:r>
      <w:r>
        <w:t xml:space="preserve"> </w:t>
      </w:r>
      <w:r w:rsidR="00D408F0">
        <w:br/>
        <w:t>Application:</w:t>
      </w:r>
      <w:r w:rsidR="00D408F0">
        <w:br/>
      </w:r>
      <w:r w:rsidR="00D408F0">
        <w:tab/>
        <w:t xml:space="preserve">Medley Relay – </w:t>
      </w:r>
      <w:r w:rsidR="007F7671">
        <w:t>R</w:t>
      </w:r>
      <w:r w:rsidR="00D408F0">
        <w:t>ef. 3.16.2 (c)</w:t>
      </w:r>
      <w:r w:rsidR="00D408F0">
        <w:br/>
      </w:r>
      <w:r w:rsidR="00D408F0">
        <w:tab/>
        <w:t xml:space="preserve">Manikin tow with fins </w:t>
      </w:r>
      <w:r w:rsidR="00F532F0">
        <w:t>–</w:t>
      </w:r>
      <w:r w:rsidR="00D408F0">
        <w:t xml:space="preserve"> </w:t>
      </w:r>
      <w:r w:rsidR="007F7671">
        <w:t>R</w:t>
      </w:r>
      <w:r w:rsidR="00D408F0">
        <w:t>ef</w:t>
      </w:r>
      <w:r w:rsidR="00F532F0">
        <w:t>.</w:t>
      </w:r>
      <w:r w:rsidR="00D408F0">
        <w:t xml:space="preserve"> 3.11.2</w:t>
      </w:r>
      <w:r w:rsidR="00A138FE">
        <w:t xml:space="preserve"> (c)</w:t>
      </w:r>
      <w:r>
        <w:br/>
      </w:r>
      <w:r>
        <w:tab/>
        <w:t>Super</w:t>
      </w:r>
      <w:r w:rsidR="00061A2A">
        <w:t xml:space="preserve"> L</w:t>
      </w:r>
      <w:r>
        <w:t xml:space="preserve">ifesaver – </w:t>
      </w:r>
      <w:r w:rsidR="007F7671">
        <w:t>R</w:t>
      </w:r>
      <w:r>
        <w:t>ef.</w:t>
      </w:r>
      <w:r w:rsidR="004A7631">
        <w:t xml:space="preserve"> 3.12.2. (g)</w:t>
      </w:r>
      <w:r w:rsidR="004A7631">
        <w:br/>
      </w:r>
    </w:p>
    <w:p w:rsidR="00BD4B50" w:rsidRPr="00061A2A" w:rsidRDefault="00061A2A" w:rsidP="00015060">
      <w:pPr>
        <w:rPr>
          <w:i/>
          <w:u w:val="single"/>
        </w:rPr>
      </w:pPr>
      <w:r w:rsidRPr="00061A2A">
        <w:rPr>
          <w:b/>
          <w:i/>
          <w:u w:val="single"/>
        </w:rPr>
        <w:lastRenderedPageBreak/>
        <w:t>Manikin Carry</w:t>
      </w:r>
      <w:r w:rsidR="00574C6E">
        <w:rPr>
          <w:b/>
          <w:i/>
          <w:u w:val="single"/>
        </w:rPr>
        <w:br/>
      </w:r>
      <w:r w:rsidR="00015060" w:rsidRPr="00061A2A">
        <w:rPr>
          <w:b/>
        </w:rPr>
        <w:t>Question:</w:t>
      </w:r>
      <w:r w:rsidR="00015060">
        <w:t xml:space="preserve"> </w:t>
      </w:r>
      <w:r w:rsidR="00F97799">
        <w:t xml:space="preserve"> Can the manikin go past a vertical 90 degree angle when being carried? </w:t>
      </w:r>
      <w:proofErr w:type="gramStart"/>
      <w:r w:rsidR="007F7671">
        <w:t>(Carrying the manikin - R</w:t>
      </w:r>
      <w:r w:rsidR="00F97799">
        <w:t>ef.</w:t>
      </w:r>
      <w:proofErr w:type="gramEnd"/>
      <w:r w:rsidR="00F97799">
        <w:t xml:space="preserve"> </w:t>
      </w:r>
      <w:r w:rsidR="007F7671">
        <w:t xml:space="preserve"> </w:t>
      </w:r>
      <w:r w:rsidR="00F97799">
        <w:t>3.3.2 (a)</w:t>
      </w:r>
      <w:r w:rsidR="007F7671">
        <w:t xml:space="preserve">) </w:t>
      </w:r>
      <w:r w:rsidR="00F97799">
        <w:br/>
      </w:r>
      <w:proofErr w:type="gramStart"/>
      <w:r w:rsidR="00F97799" w:rsidRPr="00061A2A">
        <w:rPr>
          <w:b/>
        </w:rPr>
        <w:t>Answer</w:t>
      </w:r>
      <w:proofErr w:type="gramEnd"/>
      <w:r w:rsidR="00F97799" w:rsidRPr="00061A2A">
        <w:rPr>
          <w:b/>
        </w:rPr>
        <w:t>:</w:t>
      </w:r>
      <w:r w:rsidR="00F97799">
        <w:t xml:space="preserve">  The 90 degree angle is in reference to the lateral positioning of the manikin in relation to the horizontal surface of the water.  There is no competitive advantage to carrying the manikin 90 degrees on the vertical axis. Competitors will not be penalized for carrying the manikin greater than 90 degrees on the vertical axis provided the carrying the manikin requirements are met.</w:t>
      </w:r>
      <w:r>
        <w:t xml:space="preserve">  Refer also to the updated </w:t>
      </w:r>
      <w:r w:rsidRPr="00061A2A">
        <w:rPr>
          <w:i/>
          <w:u w:val="single"/>
        </w:rPr>
        <w:t>Manikin Carry and Tow Clarification Bulletin #2.</w:t>
      </w:r>
    </w:p>
    <w:p w:rsidR="005A5800" w:rsidRDefault="005A5800" w:rsidP="005A5800">
      <w:r w:rsidRPr="005A5800">
        <w:rPr>
          <w:b/>
        </w:rPr>
        <w:t>Question:</w:t>
      </w:r>
      <w:r>
        <w:t xml:space="preserve"> Can a competitor push the manikin at the start of a race and re</w:t>
      </w:r>
      <w:r w:rsidR="00F532F0">
        <w:t>-</w:t>
      </w:r>
      <w:r>
        <w:t>grasp</w:t>
      </w:r>
      <w:r w:rsidR="00F532F0">
        <w:t xml:space="preserve"> the manikin as</w:t>
      </w:r>
      <w:r>
        <w:t xml:space="preserve"> long as it is in the start zone? (Manikin Relay </w:t>
      </w:r>
      <w:r w:rsidR="005B357C">
        <w:t>– Ref</w:t>
      </w:r>
      <w:r w:rsidR="00F532F0">
        <w:t xml:space="preserve">. </w:t>
      </w:r>
      <w:r>
        <w:t>3.14.1 a. g. j)</w:t>
      </w:r>
      <w:r>
        <w:br/>
      </w:r>
      <w:r w:rsidRPr="005A5800">
        <w:rPr>
          <w:b/>
        </w:rPr>
        <w:t>Answer:</w:t>
      </w:r>
      <w:r>
        <w:t xml:space="preserve">  No.  Carrying the Manikin (</w:t>
      </w:r>
      <w:r w:rsidR="005B357C">
        <w:t>R</w:t>
      </w:r>
      <w:r w:rsidR="00F532F0">
        <w:t xml:space="preserve">ef. </w:t>
      </w:r>
      <w:r>
        <w:t>3.3.2) describes the proper technique for carrying the manikin including keeping one hand in contact with the manikin at all times (</w:t>
      </w:r>
      <w:r w:rsidR="007F7671">
        <w:t>R</w:t>
      </w:r>
      <w:r w:rsidR="00F532F0">
        <w:t xml:space="preserve">ef. </w:t>
      </w:r>
      <w:r>
        <w:t xml:space="preserve">3.3.2 (a)).   The requirement for competitors to have one hand on the manikin throughout the event </w:t>
      </w:r>
      <w:r w:rsidRPr="005A5800">
        <w:t>applies at the start of the race as well as in the transition zones.</w:t>
      </w:r>
      <w:r w:rsidR="00F532F0">
        <w:t xml:space="preserve"> </w:t>
      </w:r>
      <w:r w:rsidRPr="005A5800">
        <w:t>(</w:t>
      </w:r>
      <w:r w:rsidR="005B357C">
        <w:t>R</w:t>
      </w:r>
      <w:r w:rsidR="00F532F0">
        <w:t xml:space="preserve">ef. </w:t>
      </w:r>
      <w:r w:rsidRPr="005A5800">
        <w:t>3.14.3 (f))</w:t>
      </w:r>
    </w:p>
    <w:p w:rsidR="00574C6E" w:rsidRDefault="00574C6E" w:rsidP="00574C6E">
      <w:r w:rsidRPr="005A5800">
        <w:rPr>
          <w:b/>
        </w:rPr>
        <w:t>Question:</w:t>
      </w:r>
      <w:r>
        <w:t xml:space="preserve"> Who</w:t>
      </w:r>
      <w:r w:rsidR="00F532F0">
        <w:t>se</w:t>
      </w:r>
      <w:r>
        <w:t xml:space="preserve"> head must break the surface – the manikin or the competitor? (Surfacing the manikin – </w:t>
      </w:r>
      <w:r w:rsidR="005B357C">
        <w:t>R</w:t>
      </w:r>
      <w:r>
        <w:t>ef. 3.3.1)</w:t>
      </w:r>
      <w:r>
        <w:br/>
      </w:r>
      <w:r w:rsidRPr="005A5800">
        <w:rPr>
          <w:b/>
        </w:rPr>
        <w:t>Answer:</w:t>
      </w:r>
      <w:r>
        <w:t xml:space="preserve">  As the competitor and manikin are considered one unit (</w:t>
      </w:r>
      <w:r w:rsidR="005B357C">
        <w:t>R</w:t>
      </w:r>
      <w:r w:rsidR="00F532F0">
        <w:t xml:space="preserve">ef. </w:t>
      </w:r>
      <w:r>
        <w:t xml:space="preserve">3.3.1) either the manikin or the competitor breaks the surface, at which time, the competitor is </w:t>
      </w:r>
      <w:r w:rsidR="00B52DDC">
        <w:t xml:space="preserve">deemed </w:t>
      </w:r>
      <w:r>
        <w:t xml:space="preserve">to have surfaced.  Please also refer to the updated </w:t>
      </w:r>
      <w:r w:rsidRPr="00B0056F">
        <w:rPr>
          <w:i/>
          <w:u w:val="single"/>
        </w:rPr>
        <w:t xml:space="preserve">Manikin Carry and Tow Clarification </w:t>
      </w:r>
      <w:r>
        <w:rPr>
          <w:i/>
          <w:u w:val="single"/>
        </w:rPr>
        <w:t xml:space="preserve">Bulletin </w:t>
      </w:r>
      <w:r w:rsidRPr="00B0056F">
        <w:rPr>
          <w:i/>
          <w:u w:val="single"/>
        </w:rPr>
        <w:t>#2.</w:t>
      </w:r>
      <w:r>
        <w:t xml:space="preserve">  </w:t>
      </w:r>
    </w:p>
    <w:p w:rsidR="004A7631" w:rsidRPr="005A5800" w:rsidRDefault="005A5800" w:rsidP="004A7631">
      <w:r w:rsidRPr="005A5800">
        <w:rPr>
          <w:b/>
          <w:i/>
          <w:u w:val="single"/>
        </w:rPr>
        <w:t xml:space="preserve">Manikin </w:t>
      </w:r>
      <w:r>
        <w:rPr>
          <w:b/>
          <w:i/>
          <w:u w:val="single"/>
        </w:rPr>
        <w:t>T</w:t>
      </w:r>
      <w:r w:rsidRPr="005A5800">
        <w:rPr>
          <w:b/>
          <w:i/>
          <w:u w:val="single"/>
        </w:rPr>
        <w:t>ow</w:t>
      </w:r>
      <w:r w:rsidR="00574C6E">
        <w:rPr>
          <w:b/>
          <w:i/>
          <w:u w:val="single"/>
        </w:rPr>
        <w:br/>
      </w:r>
      <w:r w:rsidR="004A7631" w:rsidRPr="00061A2A">
        <w:rPr>
          <w:b/>
        </w:rPr>
        <w:t>Question:</w:t>
      </w:r>
      <w:r w:rsidR="004A7631">
        <w:t xml:space="preserve"> Where must the manikin </w:t>
      </w:r>
      <w:proofErr w:type="gramStart"/>
      <w:r w:rsidR="004A7631">
        <w:t>be</w:t>
      </w:r>
      <w:proofErr w:type="gramEnd"/>
      <w:r w:rsidR="004A7631">
        <w:t xml:space="preserve"> positioned by the Handler? </w:t>
      </w:r>
      <w:proofErr w:type="gramStart"/>
      <w:r w:rsidR="004A7631">
        <w:t>(</w:t>
      </w:r>
      <w:r w:rsidR="00B36717">
        <w:t xml:space="preserve">Manikin handler </w:t>
      </w:r>
      <w:r w:rsidR="0019304E">
        <w:t>–</w:t>
      </w:r>
      <w:r w:rsidR="004A7631">
        <w:t xml:space="preserve"> </w:t>
      </w:r>
      <w:r w:rsidR="005B357C">
        <w:t>R</w:t>
      </w:r>
      <w:r w:rsidR="00B36717">
        <w:t>ef</w:t>
      </w:r>
      <w:r w:rsidR="0019304E">
        <w:t>.</w:t>
      </w:r>
      <w:proofErr w:type="gramEnd"/>
      <w:r w:rsidR="0019304E">
        <w:t xml:space="preserve"> </w:t>
      </w:r>
      <w:r w:rsidR="00B36717">
        <w:t xml:space="preserve"> 3.3.4</w:t>
      </w:r>
      <w:r w:rsidR="007F7671">
        <w:t xml:space="preserve">) </w:t>
      </w:r>
      <w:r w:rsidR="004A7631">
        <w:br/>
      </w:r>
      <w:r w:rsidR="004A7631" w:rsidRPr="005A5800">
        <w:rPr>
          <w:b/>
        </w:rPr>
        <w:t>Answer:</w:t>
      </w:r>
      <w:r w:rsidR="004A7631">
        <w:t xml:space="preserve">  The purpose of the manikin handler is to hold the manikin until the competitor has completed the prior portions of the race.  Handlers are to position the manikin following </w:t>
      </w:r>
      <w:r w:rsidR="0019304E">
        <w:t>ref.</w:t>
      </w:r>
      <w:r w:rsidR="004A7631">
        <w:t xml:space="preserve">3.3.4, at </w:t>
      </w:r>
      <w:r w:rsidR="004A7631" w:rsidRPr="005A5800">
        <w:t xml:space="preserve">its natural buoyancy position. </w:t>
      </w:r>
      <w:r w:rsidRPr="005A5800">
        <w:t xml:space="preserve">  </w:t>
      </w:r>
      <w:proofErr w:type="gramStart"/>
      <w:r w:rsidR="004A7631" w:rsidRPr="005A5800">
        <w:t xml:space="preserve">Additional </w:t>
      </w:r>
      <w:r w:rsidR="005B357C">
        <w:t>R</w:t>
      </w:r>
      <w:r w:rsidR="004A7631" w:rsidRPr="005A5800">
        <w:t>ef</w:t>
      </w:r>
      <w:r w:rsidR="005B357C">
        <w:t>.</w:t>
      </w:r>
      <w:r w:rsidR="004A7631" w:rsidRPr="005A5800">
        <w:t xml:space="preserve"> </w:t>
      </w:r>
      <w:r w:rsidR="00B36717" w:rsidRPr="005A5800">
        <w:t>3.11.2b</w:t>
      </w:r>
      <w:r w:rsidR="005B357C">
        <w:t>; 3.12.2.c.</w:t>
      </w:r>
      <w:proofErr w:type="gramEnd"/>
    </w:p>
    <w:p w:rsidR="00E94A57" w:rsidRDefault="00946293" w:rsidP="00ED6D4B">
      <w:r w:rsidRPr="005A5800">
        <w:rPr>
          <w:b/>
        </w:rPr>
        <w:t>Question:</w:t>
      </w:r>
      <w:r>
        <w:t xml:space="preserve"> </w:t>
      </w:r>
      <w:r w:rsidR="00ED6D4B">
        <w:t xml:space="preserve">What part of the competitor is judged to be passing the 5 m or 10 m line?  </w:t>
      </w:r>
      <w:proofErr w:type="gramStart"/>
      <w:r w:rsidR="005B357C">
        <w:t>R</w:t>
      </w:r>
      <w:r w:rsidR="00F532F0">
        <w:t>ef.3.16.1 (</w:t>
      </w:r>
      <w:r w:rsidR="005A5800">
        <w:t>a), 3.16.3 (g)</w:t>
      </w:r>
      <w:r w:rsidR="00202CB5">
        <w:t>,</w:t>
      </w:r>
      <w:r w:rsidR="005A5800">
        <w:t xml:space="preserve"> DQ49.</w:t>
      </w:r>
      <w:proofErr w:type="gramEnd"/>
      <w:r w:rsidR="005A5800">
        <w:t xml:space="preserve">  </w:t>
      </w:r>
      <w:proofErr w:type="gramStart"/>
      <w:r w:rsidR="00197C36">
        <w:t>T</w:t>
      </w:r>
      <w:r w:rsidR="00606E57">
        <w:t xml:space="preserve">owing the manikin </w:t>
      </w:r>
      <w:r w:rsidR="00ED6D4B">
        <w:t xml:space="preserve">– </w:t>
      </w:r>
      <w:r w:rsidR="005B357C">
        <w:t>R</w:t>
      </w:r>
      <w:r w:rsidR="00ED6D4B">
        <w:t>ef. 3.16.1</w:t>
      </w:r>
      <w:r w:rsidR="00F532F0">
        <w:t xml:space="preserve"> </w:t>
      </w:r>
      <w:r w:rsidR="00ED6D4B">
        <w:t xml:space="preserve">(a), </w:t>
      </w:r>
      <w:r w:rsidR="00E94A57">
        <w:t>3.11.2</w:t>
      </w:r>
      <w:r w:rsidR="00F532F0">
        <w:t xml:space="preserve"> </w:t>
      </w:r>
      <w:r w:rsidR="00ED6D4B">
        <w:t>(</w:t>
      </w:r>
      <w:r w:rsidR="00E94A57">
        <w:t>f</w:t>
      </w:r>
      <w:r w:rsidR="00ED6D4B">
        <w:t>)</w:t>
      </w:r>
      <w:r w:rsidR="001377F4">
        <w:t xml:space="preserve">, </w:t>
      </w:r>
      <w:r w:rsidR="00ED6D4B">
        <w:t>3.12.2</w:t>
      </w:r>
      <w:r w:rsidR="00F532F0">
        <w:t xml:space="preserve"> </w:t>
      </w:r>
      <w:r w:rsidR="00ED6D4B">
        <w:t>(</w:t>
      </w:r>
      <w:r w:rsidR="00E94A57">
        <w:t>i</w:t>
      </w:r>
      <w:r w:rsidR="00ED6D4B">
        <w:t>)</w:t>
      </w:r>
      <w:r w:rsidR="001377F4">
        <w:t xml:space="preserve">, </w:t>
      </w:r>
      <w:r w:rsidR="00ED6D4B">
        <w:t>3.16.2</w:t>
      </w:r>
      <w:r w:rsidR="00F532F0">
        <w:t xml:space="preserve"> </w:t>
      </w:r>
      <w:r w:rsidR="00ED6D4B">
        <w:t>(</w:t>
      </w:r>
      <w:r w:rsidR="00E94A57">
        <w:t>d</w:t>
      </w:r>
      <w:r w:rsidR="00ED6D4B">
        <w:t>), 3.16.3 (g)</w:t>
      </w:r>
      <w:r w:rsidR="005B357C">
        <w:t>.</w:t>
      </w:r>
      <w:proofErr w:type="gramEnd"/>
      <w:r w:rsidR="00ED6D4B">
        <w:br/>
      </w:r>
      <w:r w:rsidR="00ED6D4B" w:rsidRPr="005A5800">
        <w:rPr>
          <w:b/>
        </w:rPr>
        <w:t>Answer:</w:t>
      </w:r>
      <w:r w:rsidR="00ED6D4B">
        <w:t xml:space="preserve">  </w:t>
      </w:r>
      <w:r w:rsidR="005A5800">
        <w:t xml:space="preserve">For consistency, the </w:t>
      </w:r>
      <w:r w:rsidR="00ED6D4B">
        <w:t>head of the competitor will be judged to be crossing the designated line.  Officials are to use the head of the victim crossing the designated line for judging.</w:t>
      </w:r>
    </w:p>
    <w:p w:rsidR="00120233" w:rsidRDefault="00B0056F" w:rsidP="00120233">
      <w:r w:rsidRPr="00B0056F">
        <w:rPr>
          <w:b/>
          <w:i/>
          <w:u w:val="single"/>
        </w:rPr>
        <w:t>IRB</w:t>
      </w:r>
      <w:r w:rsidR="00574C6E">
        <w:rPr>
          <w:b/>
          <w:i/>
          <w:u w:val="single"/>
        </w:rPr>
        <w:br/>
      </w:r>
      <w:r w:rsidR="00ED6D4B" w:rsidRPr="00B0056F">
        <w:rPr>
          <w:b/>
        </w:rPr>
        <w:t>Question:</w:t>
      </w:r>
      <w:r w:rsidR="00ED6D4B">
        <w:t xml:space="preserve"> Can inflatable PFDs/lifejackets be worn to meet the </w:t>
      </w:r>
      <w:r w:rsidR="00120233">
        <w:t>requirement</w:t>
      </w:r>
      <w:r w:rsidR="00ED6D4B">
        <w:t xml:space="preserve"> for drivers, crew and patients? (IRB – </w:t>
      </w:r>
      <w:r w:rsidR="005B357C">
        <w:t>R</w:t>
      </w:r>
      <w:r w:rsidR="00ED6D4B">
        <w:t xml:space="preserve">ef. </w:t>
      </w:r>
      <w:r w:rsidR="006D134F">
        <w:t>8.14</w:t>
      </w:r>
      <w:r w:rsidR="00ED6D4B">
        <w:t xml:space="preserve"> and 7.2.1(</w:t>
      </w:r>
      <w:r w:rsidR="002115CE">
        <w:t>f</w:t>
      </w:r>
      <w:r w:rsidR="00ED6D4B">
        <w:t>))</w:t>
      </w:r>
      <w:r w:rsidR="00ED6D4B">
        <w:br/>
      </w:r>
      <w:r w:rsidR="00ED6D4B" w:rsidRPr="00B0056F">
        <w:rPr>
          <w:b/>
        </w:rPr>
        <w:t>Answer:</w:t>
      </w:r>
      <w:r w:rsidR="00ED6D4B">
        <w:t xml:space="preserve">  </w:t>
      </w:r>
      <w:r w:rsidR="00F532F0">
        <w:t>N</w:t>
      </w:r>
      <w:r>
        <w:t xml:space="preserve">o.  </w:t>
      </w:r>
      <w:r w:rsidR="00ED6D4B">
        <w:t xml:space="preserve">Inflatable lifejackets/PFDs </w:t>
      </w:r>
      <w:r>
        <w:t xml:space="preserve">are not permitted for use in competition by divers, </w:t>
      </w:r>
      <w:r w:rsidR="00ED6D4B">
        <w:t>crew or patients.</w:t>
      </w:r>
      <w:r w:rsidR="00120233">
        <w:t xml:space="preserve"> </w:t>
      </w:r>
      <w:r>
        <w:t xml:space="preserve"> </w:t>
      </w:r>
    </w:p>
    <w:p w:rsidR="004C5C79" w:rsidRDefault="00120233" w:rsidP="00120233">
      <w:r w:rsidRPr="00B0056F">
        <w:rPr>
          <w:b/>
        </w:rPr>
        <w:t>Question:</w:t>
      </w:r>
      <w:r>
        <w:t xml:space="preserve"> May gloves </w:t>
      </w:r>
      <w:proofErr w:type="gramStart"/>
      <w:r>
        <w:t>be</w:t>
      </w:r>
      <w:proofErr w:type="gramEnd"/>
      <w:r>
        <w:t xml:space="preserve"> worn in IRB races? (IRB – </w:t>
      </w:r>
      <w:r w:rsidR="005B357C">
        <w:t>R</w:t>
      </w:r>
      <w:r>
        <w:t>ef. 2.10(e)</w:t>
      </w:r>
      <w:r w:rsidR="00B52DDC">
        <w:t>)</w:t>
      </w:r>
      <w:r>
        <w:br/>
      </w:r>
      <w:r w:rsidRPr="00B0056F">
        <w:rPr>
          <w:b/>
        </w:rPr>
        <w:t>Answer:</w:t>
      </w:r>
      <w:r>
        <w:t xml:space="preserve">  </w:t>
      </w:r>
      <w:r w:rsidR="00B0056F">
        <w:t xml:space="preserve">Yes.  </w:t>
      </w:r>
      <w:r>
        <w:t xml:space="preserve">Gloves may be worn, </w:t>
      </w:r>
      <w:r w:rsidR="00B0056F">
        <w:t xml:space="preserve">but </w:t>
      </w:r>
      <w:r>
        <w:t>w</w:t>
      </w:r>
      <w:r w:rsidR="002115CE">
        <w:t>ith the exception of rescuers and victims in the IRB rescue tube race</w:t>
      </w:r>
      <w:r w:rsidR="00B0056F">
        <w:t xml:space="preserve"> who are not permitted to wear gloves.</w:t>
      </w:r>
    </w:p>
    <w:p w:rsidR="00D33301" w:rsidRDefault="00D33301" w:rsidP="00D33301">
      <w:r>
        <w:lastRenderedPageBreak/>
        <w:t>Competitors, coaches</w:t>
      </w:r>
      <w:r w:rsidR="00B0056F">
        <w:t xml:space="preserve">, </w:t>
      </w:r>
      <w:r w:rsidR="00F532F0">
        <w:t>and technical</w:t>
      </w:r>
      <w:r w:rsidR="00B0056F">
        <w:t xml:space="preserve"> officials </w:t>
      </w:r>
      <w:r>
        <w:t>should ensure they refer to all bulletins currently posted to the ILS website. (</w:t>
      </w:r>
      <w:hyperlink r:id="rId9" w:history="1">
        <w:r w:rsidRPr="00B3194F">
          <w:rPr>
            <w:rStyle w:val="Hyperlink"/>
          </w:rPr>
          <w:t>http://ilsf.org/lifesaving-sport/rules</w:t>
        </w:r>
      </w:hyperlink>
      <w:r>
        <w:t xml:space="preserve">) </w:t>
      </w:r>
    </w:p>
    <w:sectPr w:rsidR="00D33301" w:rsidSect="00863146">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2A" w:rsidRDefault="00061A2A" w:rsidP="00061A2A">
      <w:pPr>
        <w:spacing w:after="0" w:line="240" w:lineRule="auto"/>
      </w:pPr>
      <w:r>
        <w:separator/>
      </w:r>
    </w:p>
  </w:endnote>
  <w:endnote w:type="continuationSeparator" w:id="0">
    <w:p w:rsidR="00061A2A" w:rsidRDefault="00061A2A" w:rsidP="0006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2A" w:rsidRDefault="00061A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ILS Competition Rule Book 2015-2019 Edition – Technical Bulletin #1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48EF" w:rsidRPr="00E148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061A2A" w:rsidRDefault="00061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2A" w:rsidRDefault="00061A2A" w:rsidP="00061A2A">
      <w:pPr>
        <w:spacing w:after="0" w:line="240" w:lineRule="auto"/>
      </w:pPr>
      <w:r>
        <w:separator/>
      </w:r>
    </w:p>
  </w:footnote>
  <w:footnote w:type="continuationSeparator" w:id="0">
    <w:p w:rsidR="00061A2A" w:rsidRDefault="00061A2A" w:rsidP="00061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3ADB"/>
    <w:multiLevelType w:val="hybridMultilevel"/>
    <w:tmpl w:val="E32E1862"/>
    <w:lvl w:ilvl="0" w:tplc="B2B0794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B8"/>
    <w:rsid w:val="00015060"/>
    <w:rsid w:val="00061A2A"/>
    <w:rsid w:val="00092890"/>
    <w:rsid w:val="000F6464"/>
    <w:rsid w:val="00120233"/>
    <w:rsid w:val="001377F4"/>
    <w:rsid w:val="00157A08"/>
    <w:rsid w:val="0019304E"/>
    <w:rsid w:val="00197C36"/>
    <w:rsid w:val="00202CB5"/>
    <w:rsid w:val="002115CE"/>
    <w:rsid w:val="0023304B"/>
    <w:rsid w:val="002675E5"/>
    <w:rsid w:val="00283E95"/>
    <w:rsid w:val="00326EE8"/>
    <w:rsid w:val="00335C31"/>
    <w:rsid w:val="00411648"/>
    <w:rsid w:val="00421892"/>
    <w:rsid w:val="00464DD2"/>
    <w:rsid w:val="004A7631"/>
    <w:rsid w:val="004C5C79"/>
    <w:rsid w:val="00507040"/>
    <w:rsid w:val="00520AE7"/>
    <w:rsid w:val="0055265C"/>
    <w:rsid w:val="00564AD3"/>
    <w:rsid w:val="00574C6E"/>
    <w:rsid w:val="00593234"/>
    <w:rsid w:val="005A5800"/>
    <w:rsid w:val="005B357C"/>
    <w:rsid w:val="005C5EE2"/>
    <w:rsid w:val="006030A7"/>
    <w:rsid w:val="00606226"/>
    <w:rsid w:val="00606E57"/>
    <w:rsid w:val="006D134F"/>
    <w:rsid w:val="006F5D49"/>
    <w:rsid w:val="00764F6D"/>
    <w:rsid w:val="00766E92"/>
    <w:rsid w:val="007F7671"/>
    <w:rsid w:val="00863146"/>
    <w:rsid w:val="008770A5"/>
    <w:rsid w:val="00886B17"/>
    <w:rsid w:val="008C1DC5"/>
    <w:rsid w:val="008F5BE7"/>
    <w:rsid w:val="00946293"/>
    <w:rsid w:val="009D43E9"/>
    <w:rsid w:val="00A138FE"/>
    <w:rsid w:val="00A86351"/>
    <w:rsid w:val="00AA44B8"/>
    <w:rsid w:val="00AF6745"/>
    <w:rsid w:val="00B0056F"/>
    <w:rsid w:val="00B1583A"/>
    <w:rsid w:val="00B36717"/>
    <w:rsid w:val="00B52DDC"/>
    <w:rsid w:val="00BA6CF2"/>
    <w:rsid w:val="00BB476C"/>
    <w:rsid w:val="00BD4B50"/>
    <w:rsid w:val="00C15989"/>
    <w:rsid w:val="00C61DF1"/>
    <w:rsid w:val="00D0715D"/>
    <w:rsid w:val="00D1259E"/>
    <w:rsid w:val="00D27816"/>
    <w:rsid w:val="00D328AB"/>
    <w:rsid w:val="00D33301"/>
    <w:rsid w:val="00D408F0"/>
    <w:rsid w:val="00D500F2"/>
    <w:rsid w:val="00E135AB"/>
    <w:rsid w:val="00E148EF"/>
    <w:rsid w:val="00E406CF"/>
    <w:rsid w:val="00E94A57"/>
    <w:rsid w:val="00EA753E"/>
    <w:rsid w:val="00ED6D4B"/>
    <w:rsid w:val="00F3101D"/>
    <w:rsid w:val="00F52DE2"/>
    <w:rsid w:val="00F532F0"/>
    <w:rsid w:val="00F97799"/>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B8"/>
    <w:pPr>
      <w:ind w:left="720"/>
      <w:contextualSpacing/>
    </w:pPr>
  </w:style>
  <w:style w:type="character" w:styleId="Hyperlink">
    <w:name w:val="Hyperlink"/>
    <w:basedOn w:val="DefaultParagraphFont"/>
    <w:uiPriority w:val="99"/>
    <w:unhideWhenUsed/>
    <w:rsid w:val="00D33301"/>
    <w:rPr>
      <w:color w:val="0000FF" w:themeColor="hyperlink"/>
      <w:u w:val="single"/>
    </w:rPr>
  </w:style>
  <w:style w:type="paragraph" w:styleId="Header">
    <w:name w:val="header"/>
    <w:basedOn w:val="Normal"/>
    <w:link w:val="HeaderChar"/>
    <w:uiPriority w:val="99"/>
    <w:unhideWhenUsed/>
    <w:rsid w:val="0006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2A"/>
  </w:style>
  <w:style w:type="paragraph" w:styleId="Footer">
    <w:name w:val="footer"/>
    <w:basedOn w:val="Normal"/>
    <w:link w:val="FooterChar"/>
    <w:uiPriority w:val="99"/>
    <w:unhideWhenUsed/>
    <w:rsid w:val="0006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2A"/>
  </w:style>
  <w:style w:type="paragraph" w:styleId="BalloonText">
    <w:name w:val="Balloon Text"/>
    <w:basedOn w:val="Normal"/>
    <w:link w:val="BalloonTextChar"/>
    <w:uiPriority w:val="99"/>
    <w:semiHidden/>
    <w:unhideWhenUsed/>
    <w:rsid w:val="0006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B8"/>
    <w:pPr>
      <w:ind w:left="720"/>
      <w:contextualSpacing/>
    </w:pPr>
  </w:style>
  <w:style w:type="character" w:styleId="Hyperlink">
    <w:name w:val="Hyperlink"/>
    <w:basedOn w:val="DefaultParagraphFont"/>
    <w:uiPriority w:val="99"/>
    <w:unhideWhenUsed/>
    <w:rsid w:val="00D33301"/>
    <w:rPr>
      <w:color w:val="0000FF" w:themeColor="hyperlink"/>
      <w:u w:val="single"/>
    </w:rPr>
  </w:style>
  <w:style w:type="paragraph" w:styleId="Header">
    <w:name w:val="header"/>
    <w:basedOn w:val="Normal"/>
    <w:link w:val="HeaderChar"/>
    <w:uiPriority w:val="99"/>
    <w:unhideWhenUsed/>
    <w:rsid w:val="0006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2A"/>
  </w:style>
  <w:style w:type="paragraph" w:styleId="Footer">
    <w:name w:val="footer"/>
    <w:basedOn w:val="Normal"/>
    <w:link w:val="FooterChar"/>
    <w:uiPriority w:val="99"/>
    <w:unhideWhenUsed/>
    <w:rsid w:val="0006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2A"/>
  </w:style>
  <w:style w:type="paragraph" w:styleId="BalloonText">
    <w:name w:val="Balloon Text"/>
    <w:basedOn w:val="Normal"/>
    <w:link w:val="BalloonTextChar"/>
    <w:uiPriority w:val="99"/>
    <w:semiHidden/>
    <w:unhideWhenUsed/>
    <w:rsid w:val="00061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A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lsf.org/lifesaving-sport/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Perry Smith</cp:lastModifiedBy>
  <cp:revision>8</cp:revision>
  <dcterms:created xsi:type="dcterms:W3CDTF">2016-04-05T14:14:00Z</dcterms:created>
  <dcterms:modified xsi:type="dcterms:W3CDTF">2016-04-11T22:36:00Z</dcterms:modified>
</cp:coreProperties>
</file>